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(հարկիրճ</w:t>
      </w:r>
      <w:r w:rsidR="00E47A9B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2"/>
      </w:r>
    </w:p>
    <w:p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t xml:space="preserve">ՈԼՈՐՏԸ  </w:t>
      </w:r>
    </w:p>
    <w:p w:rsidR="00E81923" w:rsidRDefault="00E81923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  <w:r>
        <w:rPr>
          <w:rFonts w:ascii="GHEA Grapalat" w:eastAsiaTheme="minorEastAsia" w:hAnsi="GHEA Grapalat" w:cs="Times New Roman"/>
          <w:i/>
          <w:szCs w:val="20"/>
        </w:rPr>
        <w:t xml:space="preserve">    </w:t>
      </w:r>
      <w:r w:rsidRPr="00E81923">
        <w:rPr>
          <w:rFonts w:ascii="GHEA Grapalat" w:eastAsiaTheme="minorEastAsia" w:hAnsi="GHEA Grapalat" w:cs="Times New Roman"/>
          <w:i/>
          <w:szCs w:val="20"/>
        </w:rPr>
        <w:t>ՀՀ կառավարության 2021թ. նոյեմբերի 18-ի N 1902-Լ որոշմամբ հաստատված Կառավարության 2021-2026թ.թ. ծրագրի 1-ին բաժնի, 1.3 ենթաբաժնի, 9-րդ պարբերության հա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մա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ձայն Կառավարության ուշադրության կենտրոնում մշտապես եղել և լինելու է զին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ծա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ռա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յող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ների և նրանց ընտանիքների սոցիալական պաշտպանության բարձրացումը, ուստի Կառավարությունը մեծացնելու է զինծառայողների նյութական և սոցիալական ապահովման երաշ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խիքները, կատարելագործելու է զինծառայության գրավչության և զինծառայողի հեղի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կու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թյան բարձրացման մեխանիզմները: Զինծառայողների աշխատավարձերի և այլ վճարների բար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ձրացումը, բնակարանային ապհովման ուղղությամբ Կառավարության ծրագրերը, պա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տե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րազ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մի հետևանքներն իրենց վրա կրող զինծառայողների սոցիալական և առողջապահական ծրա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 xml:space="preserve">գրերը նոր թափ են ստանալու: </w:t>
      </w:r>
    </w:p>
    <w:p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t xml:space="preserve">ՈԼՈՐՏԱՅԻՆ ՔԱՂԱՔԱԿԱՆՈՒԹՅԱՆ ՀԻՄՆԱԿԱՆ ԹԻՐԱԽՆԵՐԸ </w:t>
      </w:r>
    </w:p>
    <w:p w:rsidR="00E81923" w:rsidRPr="00E81923" w:rsidRDefault="00E81923" w:rsidP="00E81923">
      <w:pPr>
        <w:overflowPunct w:val="0"/>
        <w:autoSpaceDE w:val="0"/>
        <w:autoSpaceDN w:val="0"/>
        <w:adjustRightInd w:val="0"/>
        <w:spacing w:after="220" w:line="240" w:lineRule="auto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  <w:r w:rsidRPr="00E81923">
        <w:rPr>
          <w:rFonts w:ascii="GHEA Grapalat" w:eastAsiaTheme="minorEastAsia" w:hAnsi="GHEA Grapalat" w:cs="Times New Roman"/>
          <w:i/>
          <w:szCs w:val="20"/>
        </w:rPr>
        <w:t>1.  ՀՀ ՊՆ առաքելությունն է՝</w:t>
      </w:r>
    </w:p>
    <w:p w:rsidR="00E81923" w:rsidRPr="00E81923" w:rsidRDefault="00E81923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  <w:r w:rsidRPr="00E81923">
        <w:rPr>
          <w:rFonts w:ascii="GHEA Grapalat" w:eastAsiaTheme="minorEastAsia" w:hAnsi="GHEA Grapalat" w:cs="Times New Roman"/>
          <w:i/>
          <w:szCs w:val="20"/>
        </w:rPr>
        <w:t>1) Զինծառայողների սոցիալական պաշտպանությունը, որի նպատակն է պետության կողմից զին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ծառայողների</w:t>
      </w:r>
      <w:r w:rsidR="0091147F">
        <w:rPr>
          <w:rFonts w:ascii="GHEA Grapalat" w:eastAsiaTheme="minorEastAsia" w:hAnsi="GHEA Grapalat" w:cs="Times New Roman"/>
          <w:i/>
          <w:szCs w:val="20"/>
        </w:rPr>
        <w:t>, նրանց հավասարեցված անձանց</w:t>
      </w:r>
      <w:r w:rsidRPr="00E81923">
        <w:rPr>
          <w:rFonts w:ascii="GHEA Grapalat" w:eastAsiaTheme="minorEastAsia" w:hAnsi="GHEA Grapalat" w:cs="Times New Roman"/>
          <w:i/>
          <w:szCs w:val="20"/>
        </w:rPr>
        <w:t xml:space="preserve"> և նրանց ընտանիքների անդամների որո</w:t>
      </w:r>
      <w:r w:rsidR="0091147F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շա</w:t>
      </w:r>
      <w:r w:rsidR="0091147F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կի կարիքների հոգալու հնա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րա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վո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րությունների ընձեռումն:</w:t>
      </w:r>
    </w:p>
    <w:p w:rsidR="00E81923" w:rsidRDefault="00E81923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  <w:r w:rsidRPr="00E81923">
        <w:rPr>
          <w:rFonts w:ascii="GHEA Grapalat" w:eastAsiaTheme="minorEastAsia" w:hAnsi="GHEA Grapalat" w:cs="Times New Roman"/>
          <w:i/>
          <w:szCs w:val="20"/>
        </w:rPr>
        <w:t>2) ՀՀ պաշտպանության նախարարության համակարգի զինծառայողների սոցիալական ապա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հովության ոլորտում իրականացվող գործունեությունը նպատակաուղղված է զինծա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ռա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յող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ների և նրանց ընտանիքների անդամների, քաղաքացիական ծառայողների, զինվորական ծա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ռայությունից արձակված քաղաքացիների, ազատամարտիկների, զինվորական հաշմ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ան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դամ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ների, զոհված (մահացած), անհայտ կորած զինծառայողների ընտանիքների անդամների սոցիալ-իրավական պաշտպանությանը, դրամական ապահովմանը, կենսաթոշակների և նպաստների ապահովմանը, բնակարանային և կենցաղային պայմանների բարելավմանը, բժշկական սպասարկմանը, պարտադիր պետական ապահովագրությանը, դրամական օգնու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թյան և փոխհատուցման տրամադրմանը, տեղեկատվական ապահովման որակի բարձրաց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մա</w:t>
      </w:r>
      <w:r w:rsidR="00015B5C">
        <w:rPr>
          <w:rFonts w:ascii="GHEA Grapalat" w:eastAsiaTheme="minorEastAsia" w:hAnsi="GHEA Grapalat" w:cs="Times New Roman"/>
          <w:i/>
          <w:szCs w:val="20"/>
        </w:rPr>
        <w:softHyphen/>
      </w:r>
      <w:r w:rsidRPr="00E81923">
        <w:rPr>
          <w:rFonts w:ascii="GHEA Grapalat" w:eastAsiaTheme="minorEastAsia" w:hAnsi="GHEA Grapalat" w:cs="Times New Roman"/>
          <w:i/>
          <w:szCs w:val="20"/>
        </w:rPr>
        <w:t>նը` ամենօրյա և մարտական գործողությունների ընթացքում անձնակազմի կողմից իրենց ծառայողական պարտականությունների արդյունավետ կատարումն ապահովելու համար:</w:t>
      </w:r>
    </w:p>
    <w:p w:rsidR="00015B5C" w:rsidRDefault="00015B5C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</w:p>
    <w:p w:rsidR="00015B5C" w:rsidRDefault="00015B5C" w:rsidP="00015B5C">
      <w:pPr>
        <w:overflowPunct w:val="0"/>
        <w:autoSpaceDE w:val="0"/>
        <w:autoSpaceDN w:val="0"/>
        <w:adjustRightInd w:val="0"/>
        <w:spacing w:after="220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</w:p>
    <w:p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lastRenderedPageBreak/>
        <w:t xml:space="preserve">ՈԼՈՐՏԱՅԻՆ ԾԱԽՍԱՅԻՆ ԾՐԱԳՐԵՐԸ ԵՎ ԾԱԽՍԱՅԻՆ ԳԵՐԱԿԱՅՈՒԹՅՈՒՆՆԵՐԸ </w:t>
      </w:r>
    </w:p>
    <w:tbl>
      <w:tblPr>
        <w:tblW w:w="10134" w:type="dxa"/>
        <w:tblInd w:w="93" w:type="dxa"/>
        <w:tblLook w:val="04A0"/>
      </w:tblPr>
      <w:tblGrid>
        <w:gridCol w:w="3649"/>
        <w:gridCol w:w="6485"/>
      </w:tblGrid>
      <w:tr w:rsidR="00E81923" w:rsidRPr="00E81923" w:rsidTr="00E81923">
        <w:trPr>
          <w:trHeight w:val="1887"/>
        </w:trPr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81923" w:rsidRPr="00E81923" w:rsidRDefault="00E81923" w:rsidP="00E819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Գերակա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ծախսային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ուղղությունները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ՄԺԾԾ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ժամանակահատվածի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` (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ըստ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գերակայությունների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նվազման</w:t>
            </w: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81923" w:rsidRPr="00E81923" w:rsidRDefault="00E81923" w:rsidP="00E819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Հիմնավորումներ</w:t>
            </w:r>
          </w:p>
        </w:tc>
      </w:tr>
      <w:tr w:rsidR="00E81923" w:rsidRPr="00E81923" w:rsidTr="00015B5C">
        <w:trPr>
          <w:trHeight w:val="2547"/>
        </w:trPr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1F39" w:rsidRPr="00893705" w:rsidRDefault="007E1F39" w:rsidP="001A7303">
            <w:pPr>
              <w:pStyle w:val="ListParagraph1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8310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12002.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Զ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ոհված (մահացած),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որևէ պատ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ճառական կապով 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ների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բնա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նի կարիքավոր 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ըն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տա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բնակարանային ապա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հո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վումն իրականացվում է ըստ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կարանային պայմանների բարելավ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ման հաշվառման վերցնելու տա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րի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նե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րի` հե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տև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յալ հաջորդական առաջ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նա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 xml:space="preserve">հերթությամբ` </w:t>
            </w:r>
          </w:p>
          <w:p w:rsidR="007E1F39" w:rsidRPr="00893705" w:rsidRDefault="007E1F39" w:rsidP="001A7303">
            <w:pPr>
              <w:pStyle w:val="ListParagraph1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1)  զոհված (մահացած) զինծառայող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նե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րի ընտանիքներ.</w:t>
            </w:r>
          </w:p>
          <w:p w:rsidR="007E1F39" w:rsidRPr="0071466E" w:rsidRDefault="007E1F39" w:rsidP="001A7303">
            <w:pPr>
              <w:pStyle w:val="ListParagraph1"/>
              <w:tabs>
                <w:tab w:val="left" w:pos="416"/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2)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1-ին խմբի զինվորական հաշման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դա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մություն ունեցող նախկին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   </w:t>
            </w:r>
          </w:p>
          <w:p w:rsidR="007E1F39" w:rsidRDefault="007E1F39" w:rsidP="001A7303">
            <w:pPr>
              <w:pStyle w:val="ListParagraph1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3) 2-րդ խմբի զինվորական հաշման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դա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ռայողներ,</w:t>
            </w:r>
          </w:p>
          <w:p w:rsidR="007E1F39" w:rsidRPr="0071466E" w:rsidRDefault="007E1F39" w:rsidP="001A7303">
            <w:pPr>
              <w:pStyle w:val="ListParagraph1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-րդ խմբի զինվորական հաշման</w:t>
            </w:r>
            <w:r w:rsidR="00E83100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դամություն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ռայողներ:   </w:t>
            </w:r>
          </w:p>
          <w:p w:rsidR="00E83100" w:rsidRDefault="007E1F39" w:rsidP="001A730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Այդ նպատակով` 202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-202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t>6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թթ. ժամանակահատվածում նա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խա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տես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վում է բնակարան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րի գնման վկա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յա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գրեր տրա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մադրել տեղա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կան ին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քնա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կա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վար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ման մարմինների կող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մից բնա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րա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նա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յին հաշ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վառ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>ման վերցված, ծրագրի շահառու հանդի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սա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ցող զոհված (մահացած) և հաշ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ման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դամ դար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softHyphen/>
              <w:t xml:space="preserve">ձած </w:t>
            </w:r>
            <w:r w:rsidRPr="00284D35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ընդամենը </w:t>
            </w:r>
            <w:r w:rsidRPr="00B05A96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19</w:t>
            </w:r>
            <w:r w:rsidR="0026646F">
              <w:rPr>
                <w:rFonts w:ascii="GHEA Grapalat" w:hAnsi="GHEA Grapalat"/>
                <w:sz w:val="20"/>
                <w:szCs w:val="20"/>
                <w:lang w:val="pt-BR"/>
              </w:rPr>
              <w:t>7</w:t>
            </w:r>
            <w:r w:rsidRPr="00B05A96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9F3BED">
              <w:rPr>
                <w:rFonts w:ascii="GHEA Grapalat" w:eastAsia="Calibri" w:hAnsi="GHEA Grapalat" w:cs="Times New Roman"/>
                <w:color w:val="FF0000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ընտանիքների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:</w:t>
            </w:r>
          </w:p>
          <w:p w:rsidR="00E83100" w:rsidRDefault="00E83100" w:rsidP="001A730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81923" w:rsidRPr="00E81923" w:rsidRDefault="007E1F39" w:rsidP="003174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</w:pPr>
            <w:r w:rsidRPr="007E1F39">
              <w:rPr>
                <w:rFonts w:ascii="GHEA Grapalat" w:hAnsi="GHEA Grapalat"/>
                <w:b/>
                <w:sz w:val="20"/>
                <w:szCs w:val="20"/>
                <w:lang w:val="pt-BR"/>
              </w:rPr>
              <w:t>12006.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Բնակարանային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պայմանների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բարելավման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կարիքավոր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հաշվառ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ված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զինծառայողների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, 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քաղաքա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ցի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կան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ծառայողների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ընտանիքների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բնակարանային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ապահովումն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իրա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կա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նացվում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է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ղեկավարվելով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ՀՀ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կա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ռա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վարության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07.03.2007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թ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. N 384-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որոշմամբ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սահմանված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կարգով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` 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հաշվի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առնելով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բնակարանային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հաշվառման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վերցնելու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տարիների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հերթականության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,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և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հետևյալ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առաջնահերթությամբ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. 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                     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lastRenderedPageBreak/>
              <w:br w:type="page"/>
              <w:t xml:space="preserve">1)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բնակավայրեր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ունեցող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ՀՀ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մարզեր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,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                         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br w:type="page"/>
              <w:t xml:space="preserve">2)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ՀՀ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այլ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մարզեր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,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br w:type="page"/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                            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3)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Երևան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քաղաք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: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br w:type="page"/>
              <w:t xml:space="preserve"> 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                           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Այդ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նպատակով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` 202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4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-202</w:t>
            </w:r>
            <w:r w:rsid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6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թթ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.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ժամանակահատվածում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նախա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տես</w:t>
            </w:r>
            <w:r w:rsidR="001A7303" w:rsidRPr="001A730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softHyphen/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վում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է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բնակարանների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գնման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վկայագրեր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տրամադրել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ընդամենը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="003174C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>1007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 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ընտանիքների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t xml:space="preserve">:                   </w:t>
            </w:r>
            <w:r w:rsidR="00E81923" w:rsidRPr="00E819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ru-RU"/>
              </w:rPr>
              <w:br w:type="page"/>
            </w: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100" w:rsidRPr="0071466E" w:rsidRDefault="00E83100" w:rsidP="00E83100">
            <w:pPr>
              <w:spacing w:after="0"/>
              <w:jc w:val="both"/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</w:pP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lastRenderedPageBreak/>
              <w:t xml:space="preserve">  • §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վորական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ռայ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ության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ղի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վիճակի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սին</w:t>
            </w: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 xml:space="preserve">¦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 օրեն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</w:t>
            </w:r>
          </w:p>
          <w:p w:rsidR="00E83100" w:rsidRPr="0071466E" w:rsidRDefault="00E83100" w:rsidP="00E83100">
            <w:pPr>
              <w:numPr>
                <w:ilvl w:val="0"/>
                <w:numId w:val="2"/>
              </w:numPr>
              <w:tabs>
                <w:tab w:val="left" w:pos="204"/>
                <w:tab w:val="left" w:pos="371"/>
                <w:tab w:val="left" w:pos="689"/>
                <w:tab w:val="left" w:pos="840"/>
              </w:tabs>
              <w:spacing w:after="0"/>
              <w:ind w:left="0" w:firstLine="34"/>
              <w:jc w:val="both"/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pt-BR"/>
              </w:rPr>
            </w:pP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`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մու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ի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զոհված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յող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ըն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բնա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պա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հովու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հաս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տե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կառավարու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2005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թվա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կանի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նիսի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9-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N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947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որոշ</w:t>
            </w:r>
            <w:r w:rsidRPr="00886FCF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մեջ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լրացում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կատա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մա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սին</w:t>
            </w: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 կա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ռա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րու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թյան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10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.0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9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.20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17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թ.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N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1016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-Ն որո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շում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:</w:t>
            </w:r>
          </w:p>
          <w:p w:rsidR="00E83100" w:rsidRPr="00015B5C" w:rsidRDefault="00E83100" w:rsidP="00E83100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` 1-ին կամ 2-րդ խմբի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մության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իրա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զոհ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ված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ծա</w:t>
            </w:r>
            <w:r w:rsidRPr="00ED69A5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ռայող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ըն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տա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բնա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ապահո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վու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և չափերը սահ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  <w:t>մա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  <w:t>լու մասին</w:t>
            </w:r>
            <w:r w:rsidRPr="0071466E">
              <w:rPr>
                <w:rFonts w:ascii="Times Armenian" w:eastAsia="Calibri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 կա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ռա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վա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րու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թյան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06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12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.20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18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թ</w:t>
            </w:r>
            <w:r w:rsidRPr="007A58EB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.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N 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1419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-Ն որոշում</w:t>
            </w:r>
            <w:r w:rsidRPr="0071466E">
              <w:rPr>
                <w:rFonts w:ascii="GHEA Grapalat" w:eastAsia="Calibri" w:hAnsi="GHEA Grapalat" w:cs="Sylfaen"/>
                <w:sz w:val="20"/>
                <w:szCs w:val="20"/>
                <w:lang w:val="pt-BR"/>
              </w:rPr>
              <w:t>:</w:t>
            </w: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3100" w:rsidRPr="00015B5C" w:rsidRDefault="00E83100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</w:p>
          <w:p w:rsidR="00E81923" w:rsidRPr="00E81923" w:rsidRDefault="00E81923" w:rsidP="00E819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</w:pP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1) </w:t>
            </w:r>
            <w:r w:rsidRPr="00E81923">
              <w:rPr>
                <w:rFonts w:ascii="Times Armenian" w:eastAsia="Times New Roman" w:hAnsi="Times Armenian" w:cs="Times New Roman"/>
                <w:sz w:val="20"/>
                <w:szCs w:val="20"/>
                <w:lang w:val="pt-BR" w:eastAsia="ru-RU"/>
              </w:rPr>
              <w:t>§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Զինվորական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ծառայության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և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զինծառայողի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կարգավիճակի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մասին</w:t>
            </w:r>
            <w:r w:rsidRPr="00E81923">
              <w:rPr>
                <w:rFonts w:ascii="Times Armenian" w:eastAsia="Times New Roman" w:hAnsi="Times Armenian" w:cs="Times New Roman"/>
                <w:sz w:val="20"/>
                <w:szCs w:val="20"/>
                <w:lang w:val="pt-BR" w:eastAsia="ru-RU"/>
              </w:rPr>
              <w:t>¦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ՀՀ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օրենքի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73-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րդ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հոդվածի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6-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րդ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մաս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>,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br w:type="page"/>
              <w:t xml:space="preserve"> </w:t>
            </w:r>
            <w:r w:rsidRPr="00015B5C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                                 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2)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ՀՀ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կառավարության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2021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թվականի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նոյեմբերի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18-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N 1902-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Լ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որոշում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,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br w:type="page"/>
              <w:t xml:space="preserve"> </w:t>
            </w:r>
            <w:r w:rsidRPr="00015B5C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                                                                                          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3)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ՀՀ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կառավարության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2007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թվականի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մարտի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7-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ի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N 384-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Ն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որոշում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t xml:space="preserve">: </w:t>
            </w:r>
            <w:r w:rsidRPr="00E81923">
              <w:rPr>
                <w:rFonts w:ascii="GHEA Grapalat" w:eastAsia="Times New Roman" w:hAnsi="GHEA Grapalat" w:cs="Times New Roman"/>
                <w:sz w:val="20"/>
                <w:szCs w:val="20"/>
                <w:lang w:val="pt-BR" w:eastAsia="ru-RU"/>
              </w:rPr>
              <w:br w:type="page"/>
            </w:r>
          </w:p>
        </w:tc>
      </w:tr>
    </w:tbl>
    <w:p w:rsidR="00A74777" w:rsidRPr="00015B5C" w:rsidRDefault="00A74777" w:rsidP="00006C32">
      <w:pPr>
        <w:pStyle w:val="Text"/>
        <w:ind w:left="284"/>
        <w:rPr>
          <w:rFonts w:ascii="GHEA Grapalat" w:hAnsi="GHEA Grapalat"/>
          <w:i/>
          <w:color w:val="FF0000"/>
          <w:lang w:val="pt-BR"/>
        </w:rPr>
      </w:pPr>
    </w:p>
    <w:p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</w:rPr>
      </w:pPr>
      <w:r w:rsidRPr="0011478F">
        <w:rPr>
          <w:rFonts w:ascii="GHEA Grapalat" w:eastAsiaTheme="minorEastAsia" w:hAnsi="GHEA Grapalat" w:cs="Times New Roman"/>
          <w:b/>
          <w:szCs w:val="20"/>
        </w:rPr>
        <w:t xml:space="preserve">ՈԼՈՐՏԱՅԻՆ ԾԱԽՍԵՐԻ ԳՆԱՀԱՏԱԿԱՆԸ </w:t>
      </w:r>
    </w:p>
    <w:tbl>
      <w:tblPr>
        <w:tblStyle w:val="aa"/>
        <w:tblW w:w="10206" w:type="dxa"/>
        <w:tblInd w:w="108" w:type="dxa"/>
        <w:tblLook w:val="04A0"/>
      </w:tblPr>
      <w:tblGrid>
        <w:gridCol w:w="1566"/>
        <w:gridCol w:w="1422"/>
        <w:gridCol w:w="1385"/>
        <w:gridCol w:w="1384"/>
        <w:gridCol w:w="1384"/>
        <w:gridCol w:w="1384"/>
        <w:gridCol w:w="1681"/>
      </w:tblGrid>
      <w:tr w:rsidR="00A74777" w:rsidTr="00A74777">
        <w:tc>
          <w:tcPr>
            <w:tcW w:w="1566" w:type="dxa"/>
            <w:vAlign w:val="center"/>
          </w:tcPr>
          <w:p w:rsidR="00C3191E" w:rsidRPr="00C3191E" w:rsidRDefault="00C3191E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Ծրագրային դասիչը</w:t>
            </w:r>
          </w:p>
        </w:tc>
        <w:tc>
          <w:tcPr>
            <w:tcW w:w="1422" w:type="dxa"/>
            <w:vAlign w:val="center"/>
          </w:tcPr>
          <w:p w:rsidR="00C3191E" w:rsidRPr="00C3191E" w:rsidRDefault="00C3191E" w:rsidP="00C3191E">
            <w:pPr>
              <w:overflowPunct w:val="0"/>
              <w:autoSpaceDE w:val="0"/>
              <w:autoSpaceDN w:val="0"/>
              <w:adjustRightInd w:val="0"/>
              <w:spacing w:after="220"/>
              <w:jc w:val="center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C3191E">
              <w:rPr>
                <w:rFonts w:ascii="GHEA Grapalat" w:eastAsiaTheme="minorEastAsia" w:hAnsi="GHEA Grapalat" w:cs="Times New Roman"/>
                <w:sz w:val="20"/>
                <w:szCs w:val="20"/>
              </w:rPr>
              <w:t>Ծրագիր /Միջոցառում</w:t>
            </w:r>
          </w:p>
        </w:tc>
        <w:tc>
          <w:tcPr>
            <w:tcW w:w="1385" w:type="dxa"/>
            <w:vAlign w:val="center"/>
          </w:tcPr>
          <w:p w:rsidR="00C3191E" w:rsidRPr="00C3191E" w:rsidRDefault="00C3191E" w:rsidP="00C3191E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թ փաստ.                             (հազ. դրամ)</w:t>
            </w:r>
          </w:p>
        </w:tc>
        <w:tc>
          <w:tcPr>
            <w:tcW w:w="1384" w:type="dxa"/>
            <w:vAlign w:val="center"/>
          </w:tcPr>
          <w:p w:rsidR="00C3191E" w:rsidRPr="00C3191E" w:rsidRDefault="00C3191E" w:rsidP="00C3191E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թ սպասվող                      (հազ. դրամ)</w:t>
            </w:r>
          </w:p>
        </w:tc>
        <w:tc>
          <w:tcPr>
            <w:tcW w:w="1384" w:type="dxa"/>
            <w:vAlign w:val="center"/>
          </w:tcPr>
          <w:p w:rsidR="00C3191E" w:rsidRPr="00C3191E" w:rsidRDefault="00C3191E" w:rsidP="00C3191E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4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թ բյուջե                                 (հազ. դրամ)</w:t>
            </w:r>
          </w:p>
        </w:tc>
        <w:tc>
          <w:tcPr>
            <w:tcW w:w="1384" w:type="dxa"/>
            <w:vAlign w:val="center"/>
          </w:tcPr>
          <w:p w:rsidR="00C3191E" w:rsidRPr="00C3191E" w:rsidRDefault="00C3191E" w:rsidP="00C3191E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5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թ բյուջե                                    (հազ. դրամ)</w:t>
            </w:r>
          </w:p>
        </w:tc>
        <w:tc>
          <w:tcPr>
            <w:tcW w:w="1681" w:type="dxa"/>
            <w:vAlign w:val="center"/>
          </w:tcPr>
          <w:p w:rsidR="00C3191E" w:rsidRPr="00C3191E" w:rsidRDefault="00C3191E" w:rsidP="00C3191E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6</w:t>
            </w:r>
            <w:r w:rsidRPr="00C3191E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թ բյուջե                                       (հազ. դրամ)</w:t>
            </w:r>
          </w:p>
        </w:tc>
      </w:tr>
      <w:tr w:rsidR="00C3191E" w:rsidTr="00A74777">
        <w:trPr>
          <w:trHeight w:val="514"/>
        </w:trPr>
        <w:tc>
          <w:tcPr>
            <w:tcW w:w="1566" w:type="dxa"/>
            <w:vMerge w:val="restart"/>
            <w:vAlign w:val="center"/>
          </w:tcPr>
          <w:p w:rsidR="00C3191E" w:rsidRPr="00C3191E" w:rsidRDefault="00C3191E" w:rsidP="00C3191E">
            <w:pPr>
              <w:overflowPunct w:val="0"/>
              <w:autoSpaceDE w:val="0"/>
              <w:autoSpaceDN w:val="0"/>
              <w:adjustRightInd w:val="0"/>
              <w:spacing w:after="220"/>
              <w:jc w:val="center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C3191E">
              <w:rPr>
                <w:rFonts w:ascii="GHEA Grapalat" w:eastAsiaTheme="minorEastAsia" w:hAnsi="GHEA Grapalat" w:cs="Times New Roman"/>
                <w:sz w:val="20"/>
                <w:szCs w:val="20"/>
              </w:rPr>
              <w:t>1098</w:t>
            </w:r>
          </w:p>
        </w:tc>
        <w:tc>
          <w:tcPr>
            <w:tcW w:w="1422" w:type="dxa"/>
            <w:vAlign w:val="center"/>
          </w:tcPr>
          <w:p w:rsidR="00C3191E" w:rsidRPr="00A74777" w:rsidRDefault="00C3191E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12002</w:t>
            </w:r>
          </w:p>
        </w:tc>
        <w:tc>
          <w:tcPr>
            <w:tcW w:w="1385" w:type="dxa"/>
            <w:vAlign w:val="center"/>
          </w:tcPr>
          <w:p w:rsidR="00C3191E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501 525,0</w:t>
            </w:r>
          </w:p>
        </w:tc>
        <w:tc>
          <w:tcPr>
            <w:tcW w:w="1384" w:type="dxa"/>
            <w:vAlign w:val="center"/>
          </w:tcPr>
          <w:p w:rsidR="00C3191E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494 000,0</w:t>
            </w:r>
          </w:p>
        </w:tc>
        <w:tc>
          <w:tcPr>
            <w:tcW w:w="1384" w:type="dxa"/>
            <w:vAlign w:val="center"/>
          </w:tcPr>
          <w:p w:rsidR="00C3191E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494 000,0</w:t>
            </w:r>
          </w:p>
        </w:tc>
        <w:tc>
          <w:tcPr>
            <w:tcW w:w="1384" w:type="dxa"/>
            <w:vAlign w:val="center"/>
          </w:tcPr>
          <w:p w:rsidR="00C3191E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500 000,0</w:t>
            </w:r>
          </w:p>
        </w:tc>
        <w:tc>
          <w:tcPr>
            <w:tcW w:w="1681" w:type="dxa"/>
            <w:vAlign w:val="center"/>
          </w:tcPr>
          <w:p w:rsidR="00C3191E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500 000,0</w:t>
            </w:r>
          </w:p>
        </w:tc>
      </w:tr>
      <w:tr w:rsidR="00C3191E" w:rsidRPr="00A74777" w:rsidTr="00A74777">
        <w:tc>
          <w:tcPr>
            <w:tcW w:w="1566" w:type="dxa"/>
            <w:vMerge/>
            <w:vAlign w:val="center"/>
          </w:tcPr>
          <w:p w:rsidR="00C3191E" w:rsidRPr="00C3191E" w:rsidRDefault="00C3191E" w:rsidP="00C3191E">
            <w:pPr>
              <w:overflowPunct w:val="0"/>
              <w:autoSpaceDE w:val="0"/>
              <w:autoSpaceDN w:val="0"/>
              <w:adjustRightInd w:val="0"/>
              <w:spacing w:after="220"/>
              <w:jc w:val="center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C3191E" w:rsidRPr="00A74777" w:rsidRDefault="00C3191E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12006</w:t>
            </w:r>
          </w:p>
        </w:tc>
        <w:tc>
          <w:tcPr>
            <w:tcW w:w="1385" w:type="dxa"/>
            <w:vAlign w:val="center"/>
          </w:tcPr>
          <w:p w:rsidR="00C3191E" w:rsidRDefault="00A74777" w:rsidP="00A74777">
            <w:pPr>
              <w:overflowPunct w:val="0"/>
              <w:autoSpaceDE w:val="0"/>
              <w:autoSpaceDN w:val="0"/>
              <w:adjustRightInd w:val="0"/>
              <w:spacing w:after="220"/>
              <w:jc w:val="center"/>
              <w:textAlignment w:val="baseline"/>
              <w:rPr>
                <w:rFonts w:ascii="GHEA Grapalat" w:eastAsiaTheme="minorEastAsia" w:hAnsi="GHEA Grapalat" w:cs="Times New Roman"/>
                <w:szCs w:val="20"/>
              </w:rPr>
            </w:pPr>
            <w:r>
              <w:rPr>
                <w:rFonts w:ascii="GHEA Grapalat" w:eastAsiaTheme="minorEastAsia" w:hAnsi="GHEA Grapalat" w:cs="Times New Roman"/>
                <w:szCs w:val="20"/>
              </w:rPr>
              <w:t>-</w:t>
            </w:r>
          </w:p>
        </w:tc>
        <w:tc>
          <w:tcPr>
            <w:tcW w:w="1384" w:type="dxa"/>
            <w:vAlign w:val="center"/>
          </w:tcPr>
          <w:p w:rsidR="00C3191E" w:rsidRPr="00C3191E" w:rsidRDefault="00C3191E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920 994,5</w:t>
            </w:r>
          </w:p>
        </w:tc>
        <w:tc>
          <w:tcPr>
            <w:tcW w:w="1384" w:type="dxa"/>
            <w:vAlign w:val="center"/>
          </w:tcPr>
          <w:p w:rsidR="00C3191E" w:rsidRPr="00C3191E" w:rsidRDefault="00C3191E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2 800 000,0</w:t>
            </w:r>
          </w:p>
        </w:tc>
        <w:tc>
          <w:tcPr>
            <w:tcW w:w="1384" w:type="dxa"/>
            <w:vAlign w:val="center"/>
          </w:tcPr>
          <w:p w:rsidR="00C3191E" w:rsidRPr="00C3191E" w:rsidRDefault="00C3191E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C3191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2 800 000,0</w:t>
            </w:r>
          </w:p>
        </w:tc>
        <w:tc>
          <w:tcPr>
            <w:tcW w:w="1681" w:type="dxa"/>
            <w:vAlign w:val="center"/>
          </w:tcPr>
          <w:p w:rsidR="00C3191E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3 675 000,0</w:t>
            </w:r>
          </w:p>
        </w:tc>
      </w:tr>
      <w:tr w:rsidR="00A74777" w:rsidTr="00A74777">
        <w:tc>
          <w:tcPr>
            <w:tcW w:w="2988" w:type="dxa"/>
            <w:gridSpan w:val="2"/>
            <w:vAlign w:val="bottom"/>
          </w:tcPr>
          <w:p w:rsidR="00A74777" w:rsidRPr="00C3191E" w:rsidRDefault="00A74777" w:rsidP="00A74777">
            <w:pPr>
              <w:overflowPunct w:val="0"/>
              <w:autoSpaceDE w:val="0"/>
              <w:autoSpaceDN w:val="0"/>
              <w:adjustRightInd w:val="0"/>
              <w:spacing w:after="220"/>
              <w:jc w:val="center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>Ընդ</w:t>
            </w:r>
            <w:r w:rsidRPr="00C3191E">
              <w:rPr>
                <w:rFonts w:ascii="GHEA Grapalat" w:eastAsiaTheme="minorEastAsia" w:hAnsi="GHEA Grapalat" w:cs="Times New Roman"/>
                <w:sz w:val="20"/>
                <w:szCs w:val="20"/>
              </w:rPr>
              <w:t>ամենը</w:t>
            </w:r>
          </w:p>
        </w:tc>
        <w:tc>
          <w:tcPr>
            <w:tcW w:w="1385" w:type="dxa"/>
            <w:vAlign w:val="center"/>
          </w:tcPr>
          <w:p w:rsidR="00A74777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501 525,0</w:t>
            </w:r>
          </w:p>
        </w:tc>
        <w:tc>
          <w:tcPr>
            <w:tcW w:w="1384" w:type="dxa"/>
            <w:vAlign w:val="center"/>
          </w:tcPr>
          <w:p w:rsidR="00A74777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1 414 994,5</w:t>
            </w:r>
          </w:p>
        </w:tc>
        <w:tc>
          <w:tcPr>
            <w:tcW w:w="1384" w:type="dxa"/>
            <w:vAlign w:val="center"/>
          </w:tcPr>
          <w:p w:rsidR="00A74777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3 294 000,0</w:t>
            </w:r>
          </w:p>
        </w:tc>
        <w:tc>
          <w:tcPr>
            <w:tcW w:w="1384" w:type="dxa"/>
            <w:vAlign w:val="center"/>
          </w:tcPr>
          <w:p w:rsidR="00A74777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3 </w:t>
            </w: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300</w:t>
            </w: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 000,0</w:t>
            </w:r>
          </w:p>
        </w:tc>
        <w:tc>
          <w:tcPr>
            <w:tcW w:w="1681" w:type="dxa"/>
            <w:vAlign w:val="center"/>
          </w:tcPr>
          <w:p w:rsidR="00A74777" w:rsidRPr="00A74777" w:rsidRDefault="00A74777" w:rsidP="00A7477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A74777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4 175 000,0</w:t>
            </w:r>
          </w:p>
        </w:tc>
      </w:tr>
    </w:tbl>
    <w:p w:rsidR="00006C32" w:rsidRPr="00006C32" w:rsidRDefault="00006C32" w:rsidP="00006C32">
      <w:pPr>
        <w:overflowPunct w:val="0"/>
        <w:autoSpaceDE w:val="0"/>
        <w:autoSpaceDN w:val="0"/>
        <w:adjustRightInd w:val="0"/>
        <w:spacing w:after="220" w:line="240" w:lineRule="auto"/>
        <w:ind w:left="284"/>
        <w:jc w:val="both"/>
        <w:textAlignment w:val="baseline"/>
        <w:rPr>
          <w:rFonts w:ascii="GHEA Grapalat" w:eastAsiaTheme="minorEastAsia" w:hAnsi="GHEA Grapalat" w:cs="Times New Roman"/>
          <w:szCs w:val="20"/>
        </w:rPr>
      </w:pPr>
    </w:p>
    <w:p w:rsidR="00006C32" w:rsidRDefault="00006C32" w:rsidP="00006C32">
      <w:pPr>
        <w:overflowPunct w:val="0"/>
        <w:autoSpaceDE w:val="0"/>
        <w:autoSpaceDN w:val="0"/>
        <w:adjustRightInd w:val="0"/>
        <w:spacing w:after="220" w:line="240" w:lineRule="auto"/>
        <w:ind w:left="284"/>
        <w:jc w:val="both"/>
        <w:textAlignment w:val="baseline"/>
        <w:rPr>
          <w:rFonts w:ascii="GHEA Grapalat" w:eastAsiaTheme="minorEastAsia" w:hAnsi="GHEA Grapalat" w:cs="Times New Roman"/>
          <w:i/>
          <w:szCs w:val="20"/>
        </w:rPr>
      </w:pPr>
    </w:p>
    <w:sectPr w:rsidR="00006C32" w:rsidSect="00E81923">
      <w:pgSz w:w="12240" w:h="15840" w:code="1"/>
      <w:pgMar w:top="680" w:right="1021" w:bottom="68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CC1" w:rsidRDefault="00B80CC1" w:rsidP="0011478F">
      <w:pPr>
        <w:spacing w:after="0" w:line="240" w:lineRule="auto"/>
      </w:pPr>
      <w:r>
        <w:separator/>
      </w:r>
    </w:p>
  </w:endnote>
  <w:endnote w:type="continuationSeparator" w:id="1">
    <w:p w:rsidR="00B80CC1" w:rsidRDefault="00B80CC1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CC1" w:rsidRDefault="00B80CC1" w:rsidP="0011478F">
      <w:pPr>
        <w:spacing w:after="0" w:line="240" w:lineRule="auto"/>
      </w:pPr>
      <w:r>
        <w:separator/>
      </w:r>
    </w:p>
  </w:footnote>
  <w:footnote w:type="continuationSeparator" w:id="1">
    <w:p w:rsidR="00B80CC1" w:rsidRDefault="00B80CC1" w:rsidP="0011478F">
      <w:pPr>
        <w:spacing w:after="0" w:line="240" w:lineRule="auto"/>
      </w:pPr>
      <w:r>
        <w:continuationSeparator/>
      </w:r>
    </w:p>
  </w:footnote>
  <w:footnote w:id="2">
    <w:p w:rsidR="0011478F" w:rsidRPr="004D5F21" w:rsidRDefault="0011478F" w:rsidP="0011478F">
      <w:pPr>
        <w:pStyle w:val="a3"/>
        <w:rPr>
          <w:rFonts w:ascii="GHEA Grapalat" w:hAnsi="GHEA Grapalat"/>
        </w:rPr>
      </w:pPr>
      <w:r w:rsidRPr="004D5F21">
        <w:rPr>
          <w:rStyle w:val="a5"/>
          <w:rFonts w:ascii="GHEA Grapalat" w:hAnsi="GHEA Grapalat"/>
        </w:rPr>
        <w:footnoteRef/>
      </w:r>
      <w:r w:rsidRPr="004D5F21">
        <w:rPr>
          <w:rFonts w:ascii="GHEA Grapalat" w:hAnsi="GHEA Grapalat"/>
        </w:rPr>
        <w:t>Ոլորտային</w:t>
      </w:r>
      <w:r w:rsidR="004D5F21">
        <w:rPr>
          <w:rFonts w:ascii="GHEA Grapalat" w:hAnsi="GHEA Grapalat"/>
        </w:rPr>
        <w:t xml:space="preserve"> </w:t>
      </w:r>
      <w:r w:rsidRPr="004D5F21">
        <w:rPr>
          <w:rFonts w:ascii="GHEA Grapalat" w:hAnsi="GHEA Grapalat"/>
        </w:rPr>
        <w:t>քաղաքականության</w:t>
      </w:r>
      <w:r w:rsidR="004D5F21">
        <w:rPr>
          <w:rFonts w:ascii="GHEA Grapalat" w:hAnsi="GHEA Grapalat"/>
        </w:rPr>
        <w:t xml:space="preserve"> </w:t>
      </w:r>
      <w:r w:rsidRPr="004D5F21">
        <w:rPr>
          <w:rFonts w:ascii="GHEA Grapalat" w:hAnsi="GHEA Grapalat"/>
        </w:rPr>
        <w:t>ողջ</w:t>
      </w:r>
      <w:r w:rsidR="004D5F21">
        <w:rPr>
          <w:rFonts w:ascii="GHEA Grapalat" w:hAnsi="GHEA Grapalat"/>
        </w:rPr>
        <w:t xml:space="preserve"> </w:t>
      </w:r>
      <w:r w:rsidRPr="004D5F21">
        <w:rPr>
          <w:rFonts w:ascii="GHEA Grapalat" w:hAnsi="GHEA Grapalat"/>
        </w:rPr>
        <w:t>համառոտ</w:t>
      </w:r>
      <w:r w:rsidR="004D5F21">
        <w:rPr>
          <w:rFonts w:ascii="GHEA Grapalat" w:hAnsi="GHEA Grapalat"/>
        </w:rPr>
        <w:t xml:space="preserve"> </w:t>
      </w:r>
      <w:r w:rsidRPr="004D5F21">
        <w:rPr>
          <w:rFonts w:ascii="GHEA Grapalat" w:hAnsi="GHEA Grapalat"/>
        </w:rPr>
        <w:t>շարադրանքը</w:t>
      </w:r>
      <w:r w:rsidR="004D5F21">
        <w:rPr>
          <w:rFonts w:ascii="GHEA Grapalat" w:hAnsi="GHEA Grapalat"/>
        </w:rPr>
        <w:t xml:space="preserve"> </w:t>
      </w:r>
      <w:r w:rsidRPr="004D5F21">
        <w:rPr>
          <w:rFonts w:ascii="GHEA Grapalat" w:hAnsi="GHEA Grapalat"/>
        </w:rPr>
        <w:t>չպետք է գերազանցի 6 էջի</w:t>
      </w:r>
      <w:r w:rsidR="004D5F21">
        <w:rPr>
          <w:rFonts w:ascii="GHEA Grapalat" w:hAnsi="GHEA Grapalat"/>
        </w:rPr>
        <w:t xml:space="preserve"> </w:t>
      </w:r>
      <w:r w:rsidRPr="004D5F21">
        <w:rPr>
          <w:rFonts w:ascii="GHEA Grapalat" w:hAnsi="GHEA Grapalat"/>
        </w:rPr>
        <w:t xml:space="preserve">սահմանները: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97703"/>
    <w:multiLevelType w:val="hybridMultilevel"/>
    <w:tmpl w:val="8E582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06C32"/>
    <w:rsid w:val="00015B5C"/>
    <w:rsid w:val="00054601"/>
    <w:rsid w:val="0006483A"/>
    <w:rsid w:val="0011478F"/>
    <w:rsid w:val="001566F5"/>
    <w:rsid w:val="00185991"/>
    <w:rsid w:val="001A7303"/>
    <w:rsid w:val="002112FB"/>
    <w:rsid w:val="002414B2"/>
    <w:rsid w:val="0026646F"/>
    <w:rsid w:val="002D54A2"/>
    <w:rsid w:val="003174C5"/>
    <w:rsid w:val="003B172F"/>
    <w:rsid w:val="004D5F21"/>
    <w:rsid w:val="00525856"/>
    <w:rsid w:val="00567880"/>
    <w:rsid w:val="0061040C"/>
    <w:rsid w:val="00715BA5"/>
    <w:rsid w:val="007E1F39"/>
    <w:rsid w:val="008277DD"/>
    <w:rsid w:val="008E3F17"/>
    <w:rsid w:val="0091147F"/>
    <w:rsid w:val="00A107F3"/>
    <w:rsid w:val="00A74777"/>
    <w:rsid w:val="00AF5DB9"/>
    <w:rsid w:val="00B809DF"/>
    <w:rsid w:val="00B80CC1"/>
    <w:rsid w:val="00B8641E"/>
    <w:rsid w:val="00BD59F3"/>
    <w:rsid w:val="00C3191E"/>
    <w:rsid w:val="00C4278C"/>
    <w:rsid w:val="00D267D7"/>
    <w:rsid w:val="00DB7299"/>
    <w:rsid w:val="00E47A9B"/>
    <w:rsid w:val="00E81923"/>
    <w:rsid w:val="00E83100"/>
    <w:rsid w:val="00EA73D4"/>
    <w:rsid w:val="00F53654"/>
    <w:rsid w:val="00F74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478F"/>
    <w:rPr>
      <w:sz w:val="20"/>
      <w:szCs w:val="20"/>
    </w:rPr>
  </w:style>
  <w:style w:type="character" w:styleId="a5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a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7F3"/>
  </w:style>
  <w:style w:type="paragraph" w:styleId="a8">
    <w:name w:val="footer"/>
    <w:basedOn w:val="a"/>
    <w:link w:val="a9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7F3"/>
  </w:style>
  <w:style w:type="table" w:styleId="aa">
    <w:name w:val="Table Grid"/>
    <w:basedOn w:val="a1"/>
    <w:uiPriority w:val="59"/>
    <w:rsid w:val="00006C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rsid w:val="007E1F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User</cp:lastModifiedBy>
  <cp:revision>27</cp:revision>
  <dcterms:created xsi:type="dcterms:W3CDTF">2023-01-22T12:44:00Z</dcterms:created>
  <dcterms:modified xsi:type="dcterms:W3CDTF">2005-06-02T02:23:00Z</dcterms:modified>
  <cp:keywords>https://mul-mil.gov.am/tasks/115140/oneclick/4c359c3d5ef08bce50aa52de6f215c175d3349aa32d4db5fc584f569ba72ee98.docx?token=4229be546852816c3a7e8944abc51376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